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t>Памятка для населения по участию в муниципальной программе «Формирование современной городской среды на территории Анжеро-Судженского городского округа» на период 2018-2024 гг.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t>Шаг 1.</w:t>
      </w:r>
    </w:p>
    <w:p>
      <w:pPr>
        <w:pStyle w:val="BodyTextFirstIndent"/>
        <w:bidi w:val="0"/>
        <w:rPr/>
      </w:pPr>
      <w:r>
        <w:rPr/>
        <w:t>Проведение собрания собственников МКД.</w:t>
      </w:r>
    </w:p>
    <w:p>
      <w:pPr>
        <w:pStyle w:val="BodyTextFirstIndent"/>
        <w:bidi w:val="0"/>
        <w:rPr/>
      </w:pPr>
      <w:r>
        <w:rPr/>
        <w:t>По результатам собрания готовится протокол с указанием информации:</w:t>
      </w:r>
    </w:p>
    <w:p>
      <w:pPr>
        <w:pStyle w:val="BodyTextFirstIndent"/>
        <w:bidi w:val="0"/>
        <w:rPr/>
      </w:pPr>
      <w:r>
        <w:rPr/>
        <w:t>- о включении дворовой территории в программу;</w:t>
      </w:r>
    </w:p>
    <w:p>
      <w:pPr>
        <w:pStyle w:val="BodyTextFirstIndent"/>
        <w:bidi w:val="0"/>
        <w:rPr/>
      </w:pPr>
      <w:r>
        <w:rPr/>
        <w:t>- перечень работ по благоустройству дворовой территории с разбивкой на минимальный и дополнительный;</w:t>
      </w:r>
    </w:p>
    <w:p>
      <w:pPr>
        <w:pStyle w:val="BodyTextFirstIndent"/>
        <w:bidi w:val="0"/>
        <w:rPr/>
      </w:pPr>
      <w:r>
        <w:rPr/>
        <w:t>- о лице, уполномоченном на подачу заявки;</w:t>
      </w:r>
    </w:p>
    <w:p>
      <w:pPr>
        <w:pStyle w:val="BodyTextFirstIndent"/>
        <w:bidi w:val="0"/>
        <w:rPr/>
      </w:pPr>
      <w:r>
        <w:rPr/>
        <w:t>- об определении уполномоченных лиц для участия в обследовании дворовой территории, приемке выполненных работ;</w:t>
      </w:r>
    </w:p>
    <w:p>
      <w:pPr>
        <w:pStyle w:val="BodyTextFirstIndent"/>
        <w:bidi w:val="0"/>
        <w:rPr/>
      </w:pPr>
      <w:r>
        <w:rPr/>
        <w:t>- в том числе подписании соответствующих актов приемки выполненных работ и актов приема-передачи;</w:t>
      </w:r>
    </w:p>
    <w:p>
      <w:pPr>
        <w:pStyle w:val="BodyTextFirstIndent"/>
        <w:bidi w:val="0"/>
        <w:rPr/>
      </w:pPr>
      <w:r>
        <w:rPr/>
        <w:t>- об определении степени финансового и трудового участия;</w:t>
      </w:r>
    </w:p>
    <w:p>
      <w:pPr>
        <w:pStyle w:val="BodyTextFirstIndent"/>
        <w:bidi w:val="0"/>
        <w:rPr/>
      </w:pPr>
      <w:r>
        <w:rPr/>
        <w:t>- об обязательном последующем содержании за счет средств собственников.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t>Шаг 2.</w:t>
      </w:r>
    </w:p>
    <w:p>
      <w:pPr>
        <w:pStyle w:val="BodyTextFirstIndent"/>
        <w:bidi w:val="0"/>
        <w:rPr/>
      </w:pPr>
      <w:r>
        <w:rPr/>
        <w:t>Подача заявки на участие в отборе по включению дворовой территории многоквартирного дома в муниципальную программу «Формирование современной городской среды» на 2018-2024 годы. Заявка включает в себя информацию:</w:t>
      </w:r>
    </w:p>
    <w:p>
      <w:pPr>
        <w:pStyle w:val="BodyTextFirstIndent"/>
        <w:bidi w:val="0"/>
        <w:rPr/>
      </w:pPr>
      <w:r>
        <w:rPr/>
        <w:t>- Заявка (по форме указанной в Постановлении Администрации Анжеро-Судженского городского округа № 1896 от 23.10.2017г.);</w:t>
      </w:r>
    </w:p>
    <w:p>
      <w:pPr>
        <w:pStyle w:val="BodyTextFirstIndent"/>
        <w:bidi w:val="0"/>
        <w:rPr/>
      </w:pPr>
      <w:r>
        <w:rPr/>
        <w:t>- Заверенная копия Протокола общего собрания с приложением реестров подписей;</w:t>
      </w:r>
    </w:p>
    <w:p>
      <w:pPr>
        <w:pStyle w:val="BodyTextFirstIndent"/>
        <w:bidi w:val="0"/>
        <w:rPr/>
      </w:pPr>
      <w:r>
        <w:rPr/>
        <w:t>- Дизайн-проект (при наличии);</w:t>
      </w:r>
    </w:p>
    <w:p>
      <w:pPr>
        <w:pStyle w:val="BodyTextFirstIndent"/>
        <w:bidi w:val="0"/>
        <w:rPr/>
      </w:pPr>
      <w:r>
        <w:rPr/>
        <w:t>- Смета (при наличии).</w:t>
      </w:r>
    </w:p>
    <w:p>
      <w:pPr>
        <w:pStyle w:val="BodyTextFirstIndent"/>
        <w:bidi w:val="0"/>
        <w:rPr/>
      </w:pPr>
      <w:r>
        <w:rPr/>
        <w:t>Главными критериями отбора дворовых территорий в программу являются:</w:t>
      </w:r>
    </w:p>
    <w:p>
      <w:pPr>
        <w:pStyle w:val="BodyTextFirstIndent"/>
        <w:bidi w:val="0"/>
        <w:rPr/>
      </w:pPr>
      <w:r>
        <w:rPr/>
        <w:t>- отсутствие задолженности за ЖКУ</w:t>
      </w:r>
    </w:p>
    <w:p>
      <w:pPr>
        <w:pStyle w:val="BodyTextFirstIndent"/>
        <w:bidi w:val="0"/>
        <w:rPr/>
      </w:pPr>
      <w:r>
        <w:rPr/>
        <w:t>- в рамках минимального перечня работ предусматривается софинансирование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>
      <w:pPr>
        <w:pStyle w:val="BodyTextFirstIndent"/>
        <w:bidi w:val="0"/>
        <w:rPr/>
      </w:pPr>
      <w:r>
        <w:rPr/>
        <w:t>Минимальный перечень работ по благоустройству дворовых территорий многоквартирных домов определён в соответствии с региональной программой и включает в себя:</w:t>
      </w:r>
    </w:p>
    <w:p>
      <w:pPr>
        <w:pStyle w:val="BodyTextFirstIndent"/>
        <w:bidi w:val="0"/>
        <w:rPr/>
      </w:pPr>
      <w:r>
        <w:rPr/>
        <w:t>1) ремонт дворовых проездов;</w:t>
      </w:r>
    </w:p>
    <w:p>
      <w:pPr>
        <w:pStyle w:val="BodyTextFirstIndent"/>
        <w:bidi w:val="0"/>
        <w:rPr/>
      </w:pPr>
      <w:r>
        <w:rPr/>
        <w:t>2) обеспечение освещения дворовых территорий;</w:t>
      </w:r>
    </w:p>
    <w:p>
      <w:pPr>
        <w:pStyle w:val="BodyTextFirstIndent"/>
        <w:bidi w:val="0"/>
        <w:rPr/>
      </w:pPr>
      <w:r>
        <w:rPr/>
        <w:t>3) установка скамеек, урн;</w:t>
      </w:r>
    </w:p>
    <w:p>
      <w:pPr>
        <w:pStyle w:val="BodyTextFirstIndent"/>
        <w:bidi w:val="0"/>
        <w:rPr/>
      </w:pPr>
      <w:r>
        <w:rPr/>
        <w:t>4) ремонт автомобильных парковок;</w:t>
      </w:r>
    </w:p>
    <w:p>
      <w:pPr>
        <w:pStyle w:val="BodyTextFirstIndent"/>
        <w:bidi w:val="0"/>
        <w:rPr/>
      </w:pPr>
      <w:r>
        <w:rPr/>
        <w:t>5) озеленение территорий;</w:t>
      </w:r>
    </w:p>
    <w:p>
      <w:pPr>
        <w:pStyle w:val="BodyTextFirstIndent"/>
        <w:bidi w:val="0"/>
        <w:rPr/>
      </w:pPr>
      <w:r>
        <w:rPr/>
        <w:t>6) ремонт тротуаров, пешеходных дорожек;</w:t>
      </w:r>
    </w:p>
    <w:p>
      <w:pPr>
        <w:pStyle w:val="BodyTextFirstIndent"/>
        <w:bidi w:val="0"/>
        <w:rPr/>
      </w:pPr>
      <w:r>
        <w:rPr/>
        <w:t>7) ремонт твердых покрытий аллей;</w:t>
      </w:r>
    </w:p>
    <w:p>
      <w:pPr>
        <w:pStyle w:val="BodyTextFirstIndent"/>
        <w:bidi w:val="0"/>
        <w:rPr/>
      </w:pPr>
      <w:r>
        <w:rPr/>
        <w:t>8) ремонт отмостки.</w:t>
      </w:r>
    </w:p>
    <w:p>
      <w:pPr>
        <w:pStyle w:val="BodyTextFirstIndent"/>
        <w:bidi w:val="0"/>
        <w:rPr/>
      </w:pPr>
      <w:r>
        <w:rPr/>
        <w:t>- в рамках дополнительного перечня работ предусматривается софинансирование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>
      <w:pPr>
        <w:pStyle w:val="BodyTextFirstIndent"/>
        <w:bidi w:val="0"/>
        <w:rPr/>
      </w:pPr>
      <w:r>
        <w:rPr/>
        <w:t>Дополнительный перечень работ по благоустройству дворовых территорий многоквартирных домов включает в себя:</w:t>
      </w:r>
    </w:p>
    <w:p>
      <w:pPr>
        <w:pStyle w:val="BodyTextFirstIndent"/>
        <w:bidi w:val="0"/>
        <w:rPr/>
      </w:pPr>
      <w:r>
        <w:rPr/>
        <w:t>1) ремонт твердых покрытий аллей,</w:t>
      </w:r>
    </w:p>
    <w:p>
      <w:pPr>
        <w:pStyle w:val="BodyTextFirstIndent"/>
        <w:bidi w:val="0"/>
        <w:rPr/>
      </w:pPr>
      <w:r>
        <w:rPr/>
        <w:t>2) установка дополнительных элементов благоустройства, малых архитектурных форм;</w:t>
      </w:r>
    </w:p>
    <w:p>
      <w:pPr>
        <w:pStyle w:val="BodyTextFirstIndent"/>
        <w:bidi w:val="0"/>
        <w:rPr/>
      </w:pPr>
      <w:r>
        <w:rPr/>
        <w:t>3) иные виды работ, предусмотренные муниципальными программами формирования современной городской среды.</w:t>
      </w:r>
    </w:p>
    <w:p>
      <w:pPr>
        <w:pStyle w:val="BodyTextFirstIndent"/>
        <w:bidi w:val="0"/>
        <w:rPr/>
      </w:pPr>
      <w:r>
        <w:rPr/>
        <w:t>4) ремонт пешеходных мостиков,</w:t>
      </w:r>
    </w:p>
    <w:p>
      <w:pPr>
        <w:pStyle w:val="BodyTextFirstIndent"/>
        <w:bidi w:val="0"/>
        <w:rPr/>
      </w:pPr>
      <w:r>
        <w:rPr/>
        <w:t>5) оборудование детских и (или) спортивных площадок;</w:t>
      </w:r>
    </w:p>
    <w:p>
      <w:pPr>
        <w:pStyle w:val="BodyTextFirstIndent"/>
        <w:bidi w:val="0"/>
        <w:rPr/>
      </w:pPr>
      <w:r>
        <w:rPr/>
        <w:t>Для работ, предусмотренных пунктами 4 и 5 - обязательное софинансирование заинтересованными лицами не менее 90% от общей стоимости необходимых для выполнения работ.</w:t>
      </w:r>
    </w:p>
    <w:p>
      <w:pPr>
        <w:pStyle w:val="BodyTextFirstIndent"/>
        <w:bidi w:val="0"/>
        <w:rPr/>
      </w:pPr>
      <w:r>
        <w:rPr/>
        <w:t>- трудовое участие жителей (проведение субботников, разбивка клумб и.т.д.)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t>Приглашаем к участию всех желающих!</w:t>
      </w:r>
    </w:p>
    <w:p>
      <w:pPr>
        <w:pStyle w:val="BodyTextFirstIndent"/>
        <w:bidi w:val="0"/>
        <w:rPr/>
      </w:pPr>
      <w:r>
        <w:rPr/>
        <w:t>Адрес для направления заявок: Управление жилищно-коммунального хозяйства Анжеро-Судженского городского округа, 652470, Кемеровская область, г. Анжеро-Судженск, ул. Ленина, 6, кб.408.</w:t>
      </w:r>
    </w:p>
    <w:p>
      <w:pPr>
        <w:pStyle w:val="BodyTextFirstIndent"/>
        <w:bidi w:val="0"/>
        <w:rPr/>
      </w:pPr>
      <w:r>
        <w:rPr/>
        <w:t>Адрес электронной почты: vasileva@anzhero.ru</w:t>
      </w:r>
    </w:p>
    <w:p>
      <w:pPr>
        <w:pStyle w:val="BodyTextFirstIndent"/>
        <w:bidi w:val="0"/>
        <w:rPr/>
      </w:pPr>
      <w:r>
        <w:rPr/>
        <w:t>Контактный телефон: 8 (384-53) 6-48-82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LibreOffice/24.2.3.2$Linux_X86_64 LibreOffice_project/420$Build-2</Application>
  <AppVersion>15.0000</AppVersion>
  <Pages>2</Pages>
  <Words>455</Words>
  <Characters>3126</Characters>
  <CharactersWithSpaces>3529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2024-08-15T11:06:10Z</dcterms:created>
  <dc:creator/>
  <dc:description/>
  <dc:language>ru-RU</dc:language>
  <cp:lastModifiedBy/>
  <dcterms:modified xsi:type="dcterms:W3CDTF">2024-08-15T11:06:50Z</dcterms:modified>
  <cp:revision>2</cp:revision>
  <dc:subject/>
  <dc:title>Default</dc:title>
</cp:coreProperties>
</file>